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5FA66" w14:textId="77777777" w:rsidR="00A11FFB" w:rsidRDefault="0025403F">
      <w:pPr>
        <w:pStyle w:val="a9"/>
        <w:spacing w:before="0"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АДМИНИСТРАЦИЯ</w:t>
      </w:r>
    </w:p>
    <w:p w14:paraId="0CC3E743" w14:textId="77777777" w:rsidR="00A11FFB" w:rsidRDefault="0025403F">
      <w:pPr>
        <w:pStyle w:val="a9"/>
        <w:spacing w:before="0"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ОДИНЦОВСКОГО ГОРОДСКОГО ОКРУГА</w:t>
      </w:r>
    </w:p>
    <w:p w14:paraId="528BA9DD" w14:textId="77777777" w:rsidR="00A11FFB" w:rsidRDefault="0025403F">
      <w:pPr>
        <w:pStyle w:val="a9"/>
        <w:spacing w:before="0"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МОСКОВСКОЙ ОБЛАСТИ</w:t>
      </w:r>
    </w:p>
    <w:p w14:paraId="530069C9" w14:textId="77777777" w:rsidR="00A11FFB" w:rsidRDefault="0025403F">
      <w:pPr>
        <w:pStyle w:val="a9"/>
        <w:spacing w:before="0"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</w:t>
      </w:r>
    </w:p>
    <w:p w14:paraId="51E73071" w14:textId="77777777" w:rsidR="00A11FFB" w:rsidRDefault="0025403F">
      <w:pPr>
        <w:pStyle w:val="a9"/>
        <w:spacing w:before="0"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08.09.2026 № 5243</w:t>
      </w:r>
    </w:p>
    <w:p w14:paraId="2D3A3286" w14:textId="77777777" w:rsidR="00A11FFB" w:rsidRDefault="00A11FFB">
      <w:pPr>
        <w:pStyle w:val="Standard"/>
        <w:rPr>
          <w:szCs w:val="28"/>
        </w:rPr>
      </w:pPr>
    </w:p>
    <w:p w14:paraId="2CB0FF7F" w14:textId="77777777" w:rsidR="00A11FFB" w:rsidRDefault="00A11FFB">
      <w:pPr>
        <w:pStyle w:val="Standard"/>
        <w:rPr>
          <w:szCs w:val="28"/>
        </w:rPr>
      </w:pPr>
    </w:p>
    <w:p w14:paraId="1D46632F" w14:textId="77777777" w:rsidR="00A11FFB" w:rsidRDefault="00A11FFB">
      <w:pPr>
        <w:pStyle w:val="Standard"/>
        <w:rPr>
          <w:szCs w:val="28"/>
        </w:rPr>
      </w:pPr>
    </w:p>
    <w:p w14:paraId="3057D6D2" w14:textId="77777777" w:rsidR="00A11FFB" w:rsidRDefault="00A11FFB">
      <w:pPr>
        <w:pStyle w:val="Standard"/>
        <w:rPr>
          <w:szCs w:val="28"/>
        </w:rPr>
      </w:pPr>
    </w:p>
    <w:p w14:paraId="34D8FA7A" w14:textId="77777777" w:rsidR="00A11FFB" w:rsidRDefault="00A11FFB">
      <w:pPr>
        <w:pStyle w:val="Standard"/>
        <w:rPr>
          <w:szCs w:val="28"/>
        </w:rPr>
      </w:pPr>
    </w:p>
    <w:p w14:paraId="030DD90A" w14:textId="77777777" w:rsidR="00A11FFB" w:rsidRDefault="00A11FFB">
      <w:pPr>
        <w:pStyle w:val="Standard"/>
        <w:rPr>
          <w:szCs w:val="28"/>
        </w:rPr>
      </w:pPr>
    </w:p>
    <w:p w14:paraId="454C0962" w14:textId="77777777" w:rsidR="00A11FFB" w:rsidRDefault="0025403F">
      <w:pPr>
        <w:widowControl/>
        <w:autoSpaceDE w:val="0"/>
        <w:jc w:val="center"/>
        <w:textAlignment w:val="auto"/>
      </w:pPr>
      <w:r>
        <w:rPr>
          <w:sz w:val="28"/>
          <w:szCs w:val="28"/>
        </w:rPr>
        <w:t>О подготовке документации по планировке территории в целях размещения линейного объекта «</w:t>
      </w:r>
      <w:r>
        <w:rPr>
          <w:kern w:val="0"/>
          <w:sz w:val="28"/>
          <w:szCs w:val="28"/>
        </w:rPr>
        <w:t xml:space="preserve">Реконструкция ул. Радужная г. </w:t>
      </w:r>
      <w:r>
        <w:rPr>
          <w:kern w:val="0"/>
          <w:sz w:val="28"/>
          <w:szCs w:val="28"/>
        </w:rPr>
        <w:t>Звенигород»</w:t>
      </w:r>
      <w:r>
        <w:rPr>
          <w:sz w:val="28"/>
          <w:szCs w:val="28"/>
        </w:rPr>
        <w:t xml:space="preserve"> по адресу: </w:t>
      </w:r>
      <w:r>
        <w:rPr>
          <w:kern w:val="0"/>
          <w:sz w:val="28"/>
          <w:szCs w:val="28"/>
        </w:rPr>
        <w:t>Московская область, Одинцовский городской округ, г. Звенигород, ул. Радужная</w:t>
      </w:r>
    </w:p>
    <w:p w14:paraId="1110C9A7" w14:textId="77777777" w:rsidR="00A11FFB" w:rsidRDefault="00A11FFB">
      <w:pPr>
        <w:pStyle w:val="Standard"/>
        <w:jc w:val="center"/>
        <w:rPr>
          <w:szCs w:val="28"/>
        </w:rPr>
      </w:pPr>
    </w:p>
    <w:p w14:paraId="4C14B601" w14:textId="77777777" w:rsidR="00A11FFB" w:rsidRDefault="00A11FFB">
      <w:pPr>
        <w:pStyle w:val="Standard"/>
        <w:jc w:val="center"/>
        <w:rPr>
          <w:szCs w:val="28"/>
        </w:rPr>
      </w:pPr>
    </w:p>
    <w:p w14:paraId="51970FE4" w14:textId="77777777" w:rsidR="00A11FFB" w:rsidRDefault="0025403F">
      <w:pPr>
        <w:shd w:val="clear" w:color="auto" w:fill="FFFFFF"/>
        <w:ind w:firstLine="567"/>
        <w:jc w:val="both"/>
      </w:pPr>
      <w:r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постановлением Правительства Российской Федерации от 02.02.2024 № 112 «Об </w:t>
      </w:r>
      <w:r>
        <w:rPr>
          <w:color w:val="000000"/>
          <w:sz w:val="28"/>
          <w:szCs w:val="28"/>
        </w:rPr>
        <w:t>утверждении </w:t>
      </w:r>
      <w:hyperlink r:id="rId7" w:history="1">
        <w:r>
          <w:rPr>
            <w:rStyle w:val="a8"/>
            <w:color w:val="000000"/>
            <w:sz w:val="28"/>
            <w:szCs w:val="28"/>
            <w:u w:val="none"/>
          </w:rPr>
          <w:t>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</w:t>
        </w:r>
        <w:r>
          <w:rPr>
            <w:rStyle w:val="a8"/>
            <w:color w:val="000000"/>
            <w:sz w:val="28"/>
            <w:szCs w:val="28"/>
            <w:u w:val="none"/>
          </w:rPr>
          <w:t>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</w:t>
        </w:r>
        <w:r>
          <w:rPr>
            <w:rStyle w:val="a8"/>
            <w:color w:val="000000"/>
            <w:sz w:val="28"/>
            <w:szCs w:val="28"/>
            <w:u w:val="none"/>
          </w:rPr>
          <w:t>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</w:t>
        </w:r>
      </w:hyperlink>
      <w:r>
        <w:rPr>
          <w:color w:val="000000"/>
          <w:sz w:val="28"/>
          <w:szCs w:val="28"/>
        </w:rPr>
        <w:t>», руководствуясь Картой планируемого размещения о</w:t>
      </w:r>
      <w:r>
        <w:rPr>
          <w:color w:val="000000"/>
          <w:sz w:val="28"/>
          <w:szCs w:val="28"/>
        </w:rPr>
        <w:t>бъектов местного значения Одинцовского городского округа Московской области, утвержденной постановлением Администрации Одинцовского городского округа Московской области от 19.08.2026 № 4678 «</w:t>
      </w:r>
      <w:r>
        <w:rPr>
          <w:color w:val="000000"/>
          <w:kern w:val="0"/>
          <w:sz w:val="28"/>
          <w:szCs w:val="28"/>
        </w:rPr>
        <w:t>Об утверждении Карты планируемого размещения объектов местного зн</w:t>
      </w:r>
      <w:r>
        <w:rPr>
          <w:color w:val="000000"/>
          <w:kern w:val="0"/>
          <w:sz w:val="28"/>
          <w:szCs w:val="28"/>
        </w:rPr>
        <w:t>ачения Одинцовского городского округа Московской области и признании утратившими силу некоторых постановлений Администрации Одинцовского городского округа Московской области</w:t>
      </w:r>
      <w:r>
        <w:rPr>
          <w:color w:val="000000"/>
          <w:sz w:val="28"/>
          <w:szCs w:val="28"/>
        </w:rPr>
        <w:t>»,</w:t>
      </w:r>
    </w:p>
    <w:p w14:paraId="2B497B44" w14:textId="77777777" w:rsidR="00A11FFB" w:rsidRDefault="00A11FFB">
      <w:pPr>
        <w:shd w:val="clear" w:color="auto" w:fill="FFFFFF"/>
        <w:ind w:firstLine="709"/>
        <w:jc w:val="both"/>
        <w:rPr>
          <w:color w:val="000000"/>
          <w:kern w:val="0"/>
          <w:sz w:val="28"/>
          <w:szCs w:val="28"/>
        </w:rPr>
      </w:pPr>
    </w:p>
    <w:p w14:paraId="3D0AA696" w14:textId="77777777" w:rsidR="00A11FFB" w:rsidRDefault="0025403F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14:paraId="5CA59BE3" w14:textId="77777777" w:rsidR="00A11FFB" w:rsidRDefault="00A11FFB">
      <w:pPr>
        <w:widowControl/>
        <w:shd w:val="clear" w:color="auto" w:fill="FFFFFF"/>
        <w:jc w:val="both"/>
        <w:textAlignment w:val="auto"/>
        <w:rPr>
          <w:color w:val="000000"/>
          <w:kern w:val="0"/>
          <w:sz w:val="28"/>
          <w:szCs w:val="28"/>
        </w:rPr>
      </w:pPr>
    </w:p>
    <w:p w14:paraId="585A33AC" w14:textId="77777777" w:rsidR="00A11FFB" w:rsidRDefault="0025403F">
      <w:pPr>
        <w:widowControl/>
        <w:autoSpaceDE w:val="0"/>
        <w:ind w:firstLine="709"/>
        <w:jc w:val="both"/>
        <w:textAlignment w:val="auto"/>
      </w:pPr>
      <w:r>
        <w:rPr>
          <w:sz w:val="28"/>
          <w:szCs w:val="28"/>
        </w:rPr>
        <w:t>1. Подготовить документацию по планировке территории в целях разм</w:t>
      </w:r>
      <w:r>
        <w:rPr>
          <w:sz w:val="28"/>
          <w:szCs w:val="28"/>
        </w:rPr>
        <w:t>ещения линейного объекта «</w:t>
      </w:r>
      <w:r>
        <w:rPr>
          <w:kern w:val="0"/>
          <w:sz w:val="28"/>
          <w:szCs w:val="28"/>
        </w:rPr>
        <w:t>Реконструкция ул. Радужная г. Звенигород»</w:t>
      </w:r>
      <w:r>
        <w:rPr>
          <w:sz w:val="28"/>
          <w:szCs w:val="28"/>
        </w:rPr>
        <w:t xml:space="preserve"> по адресу: </w:t>
      </w:r>
      <w:r>
        <w:rPr>
          <w:kern w:val="0"/>
          <w:sz w:val="28"/>
          <w:szCs w:val="28"/>
        </w:rPr>
        <w:t>Московская область, Одинцовский городской округ, г. Звенигород, ул. Радужная</w:t>
      </w:r>
      <w:r>
        <w:rPr>
          <w:sz w:val="28"/>
          <w:szCs w:val="28"/>
        </w:rPr>
        <w:t>.</w:t>
      </w:r>
    </w:p>
    <w:p w14:paraId="177D3005" w14:textId="77777777" w:rsidR="00A11FFB" w:rsidRDefault="0025403F">
      <w:pPr>
        <w:pStyle w:val="Standard"/>
        <w:ind w:firstLine="708"/>
        <w:rPr>
          <w:szCs w:val="28"/>
        </w:rPr>
      </w:pPr>
      <w:r>
        <w:rPr>
          <w:szCs w:val="28"/>
        </w:rPr>
        <w:t>2. Утвердить:</w:t>
      </w:r>
    </w:p>
    <w:p w14:paraId="38A7DDD3" w14:textId="77777777" w:rsidR="00A11FFB" w:rsidRDefault="0025403F">
      <w:pPr>
        <w:pStyle w:val="Standard"/>
        <w:ind w:firstLine="708"/>
      </w:pPr>
      <w:r>
        <w:rPr>
          <w:szCs w:val="28"/>
        </w:rPr>
        <w:t xml:space="preserve"> 1) задание на</w:t>
      </w:r>
      <w:r>
        <w:t xml:space="preserve"> разработку документации по планировке территории по объекту: «</w:t>
      </w:r>
      <w:r>
        <w:rPr>
          <w:kern w:val="0"/>
          <w:szCs w:val="28"/>
        </w:rPr>
        <w:t>Реконстр</w:t>
      </w:r>
      <w:r>
        <w:rPr>
          <w:kern w:val="0"/>
          <w:szCs w:val="28"/>
        </w:rPr>
        <w:t>укция ул. Радужная г. Звенигород</w:t>
      </w:r>
      <w:r>
        <w:t>»</w:t>
      </w:r>
      <w:r>
        <w:rPr>
          <w:szCs w:val="28"/>
        </w:rPr>
        <w:t xml:space="preserve"> (приложение 1); </w:t>
      </w:r>
    </w:p>
    <w:p w14:paraId="1AF5AF5C" w14:textId="77777777" w:rsidR="00A11FFB" w:rsidRDefault="0025403F">
      <w:pPr>
        <w:ind w:firstLine="709"/>
        <w:jc w:val="both"/>
      </w:pPr>
      <w:r>
        <w:rPr>
          <w:sz w:val="28"/>
          <w:szCs w:val="28"/>
        </w:rPr>
        <w:lastRenderedPageBreak/>
        <w:t>2) задание на проведение инженерных изысканий, необходимых для разработки документации по планировке территории по объекту: «</w:t>
      </w:r>
      <w:r>
        <w:rPr>
          <w:kern w:val="0"/>
          <w:sz w:val="28"/>
          <w:szCs w:val="28"/>
        </w:rPr>
        <w:t>Реконструкция ул. Радужная г. Звенигород</w:t>
      </w:r>
      <w:r>
        <w:rPr>
          <w:sz w:val="28"/>
          <w:szCs w:val="28"/>
        </w:rPr>
        <w:t>» (приложение 2).</w:t>
      </w:r>
    </w:p>
    <w:p w14:paraId="5E552FBE" w14:textId="77777777" w:rsidR="00A11FFB" w:rsidRDefault="0025403F">
      <w:pPr>
        <w:shd w:val="clear" w:color="auto" w:fill="FFFFFF"/>
        <w:ind w:firstLine="709"/>
        <w:jc w:val="both"/>
      </w:pPr>
      <w:r>
        <w:rPr>
          <w:sz w:val="28"/>
          <w:szCs w:val="28"/>
        </w:rPr>
        <w:t xml:space="preserve">3. </w:t>
      </w:r>
      <w:r>
        <w:rPr>
          <w:color w:val="000000"/>
          <w:kern w:val="0"/>
          <w:sz w:val="28"/>
          <w:szCs w:val="28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(https://odin.ru) в информационно-телекоммуникационной сети «Интернет».</w:t>
      </w:r>
    </w:p>
    <w:p w14:paraId="05156544" w14:textId="77777777" w:rsidR="00A11FFB" w:rsidRDefault="0025403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</w:t>
      </w:r>
      <w:r>
        <w:rPr>
          <w:sz w:val="28"/>
          <w:szCs w:val="28"/>
        </w:rPr>
        <w:t>щее постановление вступает в силу со дня его подписания.</w:t>
      </w:r>
    </w:p>
    <w:p w14:paraId="20DAA1FE" w14:textId="77777777" w:rsidR="00A11FFB" w:rsidRDefault="0025403F">
      <w:pPr>
        <w:pStyle w:val="a5"/>
        <w:widowControl w:val="0"/>
        <w:tabs>
          <w:tab w:val="left" w:pos="0"/>
        </w:tabs>
        <w:autoSpaceDE w:val="0"/>
        <w:spacing w:after="0" w:line="240" w:lineRule="auto"/>
        <w:ind w:left="0" w:firstLine="709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Контроль за выполнением настоящего постановления возложить на Первого заместителя Главы Одинцовского городского округа Московской области         </w:t>
      </w:r>
      <w:proofErr w:type="spellStart"/>
      <w:r>
        <w:rPr>
          <w:rFonts w:ascii="Times New Roman" w:hAnsi="Times New Roman"/>
          <w:sz w:val="28"/>
          <w:szCs w:val="28"/>
        </w:rPr>
        <w:t>Пайсова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М.А.</w:t>
      </w:r>
    </w:p>
    <w:p w14:paraId="7E856144" w14:textId="77777777" w:rsidR="00A11FFB" w:rsidRDefault="0025403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DF15F4B" w14:textId="77777777" w:rsidR="00A11FFB" w:rsidRDefault="00A11FFB">
      <w:pPr>
        <w:pStyle w:val="Standard"/>
        <w:ind w:firstLine="0"/>
        <w:rPr>
          <w:szCs w:val="28"/>
        </w:rPr>
      </w:pPr>
    </w:p>
    <w:p w14:paraId="0FE1A82D" w14:textId="77777777" w:rsidR="00A11FFB" w:rsidRDefault="0025403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Одинцовского городского окру</w:t>
      </w:r>
      <w:r>
        <w:rPr>
          <w:sz w:val="28"/>
          <w:szCs w:val="28"/>
        </w:rPr>
        <w:t>га                                                           А.Р. Иванов</w:t>
      </w:r>
    </w:p>
    <w:p w14:paraId="5EFD7759" w14:textId="77777777" w:rsidR="00A11FFB" w:rsidRDefault="00A11FFB">
      <w:pPr>
        <w:jc w:val="both"/>
        <w:rPr>
          <w:sz w:val="28"/>
          <w:szCs w:val="28"/>
        </w:rPr>
      </w:pPr>
    </w:p>
    <w:p w14:paraId="3CD88998" w14:textId="77777777" w:rsidR="00A11FFB" w:rsidRDefault="00A11FFB">
      <w:pPr>
        <w:jc w:val="both"/>
        <w:rPr>
          <w:sz w:val="28"/>
          <w:szCs w:val="28"/>
        </w:rPr>
      </w:pPr>
    </w:p>
    <w:p w14:paraId="5A235426" w14:textId="77777777" w:rsidR="00A11FFB" w:rsidRDefault="002540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8601E08" w14:textId="77777777" w:rsidR="00A11FFB" w:rsidRDefault="00A11FFB">
      <w:pPr>
        <w:jc w:val="both"/>
        <w:rPr>
          <w:sz w:val="28"/>
          <w:szCs w:val="28"/>
        </w:rPr>
      </w:pPr>
    </w:p>
    <w:p w14:paraId="3A6CE5C9" w14:textId="77777777" w:rsidR="00A11FFB" w:rsidRDefault="00A11FFB">
      <w:pPr>
        <w:jc w:val="both"/>
        <w:rPr>
          <w:sz w:val="28"/>
          <w:szCs w:val="28"/>
        </w:rPr>
      </w:pPr>
    </w:p>
    <w:p w14:paraId="7EB8116E" w14:textId="77777777" w:rsidR="00A11FFB" w:rsidRDefault="00A11FFB">
      <w:pPr>
        <w:jc w:val="both"/>
        <w:rPr>
          <w:sz w:val="27"/>
          <w:szCs w:val="27"/>
        </w:rPr>
      </w:pPr>
    </w:p>
    <w:p w14:paraId="768198C0" w14:textId="77777777" w:rsidR="00A11FFB" w:rsidRDefault="00A11FFB">
      <w:pPr>
        <w:jc w:val="both"/>
        <w:rPr>
          <w:sz w:val="27"/>
          <w:szCs w:val="27"/>
        </w:rPr>
      </w:pPr>
    </w:p>
    <w:p w14:paraId="64CDFE40" w14:textId="77777777" w:rsidR="00A11FFB" w:rsidRDefault="00A11FFB">
      <w:pPr>
        <w:jc w:val="both"/>
        <w:rPr>
          <w:sz w:val="27"/>
          <w:szCs w:val="27"/>
        </w:rPr>
      </w:pPr>
    </w:p>
    <w:p w14:paraId="4D9FCADF" w14:textId="77777777" w:rsidR="00A11FFB" w:rsidRDefault="00A11FFB">
      <w:pPr>
        <w:jc w:val="both"/>
        <w:rPr>
          <w:sz w:val="27"/>
          <w:szCs w:val="27"/>
        </w:rPr>
      </w:pPr>
    </w:p>
    <w:p w14:paraId="06369CE4" w14:textId="77777777" w:rsidR="00A11FFB" w:rsidRDefault="00A11FFB">
      <w:pPr>
        <w:jc w:val="both"/>
        <w:rPr>
          <w:sz w:val="27"/>
          <w:szCs w:val="27"/>
        </w:rPr>
      </w:pPr>
    </w:p>
    <w:p w14:paraId="782D7C10" w14:textId="77777777" w:rsidR="00A11FFB" w:rsidRDefault="00A11FFB">
      <w:pPr>
        <w:jc w:val="both"/>
        <w:rPr>
          <w:sz w:val="27"/>
          <w:szCs w:val="27"/>
        </w:rPr>
      </w:pPr>
    </w:p>
    <w:p w14:paraId="03FD7C95" w14:textId="77777777" w:rsidR="00A11FFB" w:rsidRDefault="00A11FFB">
      <w:pPr>
        <w:jc w:val="both"/>
        <w:rPr>
          <w:sz w:val="27"/>
          <w:szCs w:val="27"/>
        </w:rPr>
      </w:pPr>
    </w:p>
    <w:p w14:paraId="2EA122E4" w14:textId="77777777" w:rsidR="00A11FFB" w:rsidRDefault="00A11FFB">
      <w:pPr>
        <w:jc w:val="both"/>
        <w:rPr>
          <w:sz w:val="27"/>
          <w:szCs w:val="27"/>
        </w:rPr>
      </w:pPr>
    </w:p>
    <w:p w14:paraId="76C45898" w14:textId="77777777" w:rsidR="00A11FFB" w:rsidRDefault="00A11FFB">
      <w:pPr>
        <w:jc w:val="both"/>
        <w:rPr>
          <w:sz w:val="27"/>
          <w:szCs w:val="27"/>
        </w:rPr>
      </w:pPr>
    </w:p>
    <w:p w14:paraId="6587C244" w14:textId="77777777" w:rsidR="00A11FFB" w:rsidRDefault="00A11FFB">
      <w:pPr>
        <w:jc w:val="both"/>
        <w:rPr>
          <w:sz w:val="27"/>
          <w:szCs w:val="27"/>
        </w:rPr>
      </w:pPr>
    </w:p>
    <w:p w14:paraId="24349F12" w14:textId="77777777" w:rsidR="00A11FFB" w:rsidRDefault="00A11FFB">
      <w:pPr>
        <w:jc w:val="both"/>
        <w:rPr>
          <w:sz w:val="27"/>
          <w:szCs w:val="27"/>
        </w:rPr>
      </w:pPr>
    </w:p>
    <w:p w14:paraId="11C72C64" w14:textId="77777777" w:rsidR="00A11FFB" w:rsidRDefault="00A11FFB">
      <w:pPr>
        <w:jc w:val="both"/>
        <w:rPr>
          <w:sz w:val="27"/>
          <w:szCs w:val="27"/>
        </w:rPr>
      </w:pPr>
    </w:p>
    <w:p w14:paraId="20FEAA4F" w14:textId="77777777" w:rsidR="00A11FFB" w:rsidRDefault="00A11FFB">
      <w:pPr>
        <w:jc w:val="both"/>
        <w:rPr>
          <w:sz w:val="27"/>
          <w:szCs w:val="27"/>
        </w:rPr>
      </w:pPr>
    </w:p>
    <w:p w14:paraId="64D85218" w14:textId="77777777" w:rsidR="00A11FFB" w:rsidRDefault="00A11FFB">
      <w:pPr>
        <w:jc w:val="both"/>
        <w:rPr>
          <w:sz w:val="27"/>
          <w:szCs w:val="27"/>
        </w:rPr>
      </w:pPr>
    </w:p>
    <w:p w14:paraId="59D241CD" w14:textId="77777777" w:rsidR="00A11FFB" w:rsidRDefault="00A11FFB">
      <w:pPr>
        <w:jc w:val="both"/>
        <w:rPr>
          <w:sz w:val="27"/>
          <w:szCs w:val="27"/>
        </w:rPr>
      </w:pPr>
    </w:p>
    <w:p w14:paraId="72334291" w14:textId="77777777" w:rsidR="00A11FFB" w:rsidRDefault="00A11FFB">
      <w:pPr>
        <w:jc w:val="both"/>
        <w:rPr>
          <w:sz w:val="27"/>
          <w:szCs w:val="27"/>
        </w:rPr>
      </w:pPr>
    </w:p>
    <w:p w14:paraId="338DA080" w14:textId="77777777" w:rsidR="00A11FFB" w:rsidRDefault="00A11FFB">
      <w:pPr>
        <w:ind w:right="-2"/>
      </w:pPr>
    </w:p>
    <w:p w14:paraId="5B5310A9" w14:textId="77777777" w:rsidR="00A11FFB" w:rsidRDefault="00A11FFB">
      <w:pPr>
        <w:ind w:right="-2"/>
      </w:pPr>
    </w:p>
    <w:p w14:paraId="1CB30C26" w14:textId="77777777" w:rsidR="00A11FFB" w:rsidRDefault="00A11FFB">
      <w:pPr>
        <w:ind w:right="-2"/>
      </w:pPr>
    </w:p>
    <w:p w14:paraId="1BE5BEBC" w14:textId="77777777" w:rsidR="00A11FFB" w:rsidRDefault="00A11FFB">
      <w:pPr>
        <w:ind w:right="-2"/>
      </w:pPr>
    </w:p>
    <w:p w14:paraId="57D2FD39" w14:textId="77777777" w:rsidR="00A11FFB" w:rsidRDefault="00A11FFB">
      <w:pPr>
        <w:ind w:right="-2"/>
      </w:pPr>
    </w:p>
    <w:p w14:paraId="5449661F" w14:textId="77777777" w:rsidR="00A11FFB" w:rsidRDefault="00A11FFB">
      <w:pPr>
        <w:ind w:right="-2"/>
      </w:pPr>
    </w:p>
    <w:p w14:paraId="1EDF9B1D" w14:textId="77777777" w:rsidR="00A11FFB" w:rsidRDefault="00A11FFB">
      <w:pPr>
        <w:ind w:right="-2"/>
      </w:pPr>
    </w:p>
    <w:p w14:paraId="034E77F0" w14:textId="77777777" w:rsidR="00A11FFB" w:rsidRDefault="00A11FFB">
      <w:pPr>
        <w:ind w:right="-2"/>
      </w:pPr>
    </w:p>
    <w:p w14:paraId="745BE1D7" w14:textId="77777777" w:rsidR="00A11FFB" w:rsidRDefault="00A11FFB">
      <w:pPr>
        <w:ind w:right="-2"/>
      </w:pPr>
    </w:p>
    <w:p w14:paraId="03F3E308" w14:textId="77777777" w:rsidR="00A11FFB" w:rsidRDefault="00A11FFB">
      <w:pPr>
        <w:ind w:right="-2"/>
      </w:pPr>
    </w:p>
    <w:p w14:paraId="3E595FEE" w14:textId="77777777" w:rsidR="00A11FFB" w:rsidRDefault="00A11FFB">
      <w:pPr>
        <w:ind w:right="-2"/>
      </w:pPr>
    </w:p>
    <w:p w14:paraId="05C205E1" w14:textId="77777777" w:rsidR="00A11FFB" w:rsidRDefault="00A11FFB">
      <w:pPr>
        <w:ind w:right="-2"/>
        <w:rPr>
          <w:sz w:val="28"/>
          <w:szCs w:val="28"/>
        </w:rPr>
      </w:pPr>
    </w:p>
    <w:sectPr w:rsidR="00A11FFB">
      <w:pgSz w:w="11906" w:h="16838"/>
      <w:pgMar w:top="1134" w:right="709" w:bottom="156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51FDA" w14:textId="77777777" w:rsidR="00000000" w:rsidRDefault="0025403F">
      <w:r>
        <w:separator/>
      </w:r>
    </w:p>
  </w:endnote>
  <w:endnote w:type="continuationSeparator" w:id="0">
    <w:p w14:paraId="29B362EC" w14:textId="77777777" w:rsidR="00000000" w:rsidRDefault="00254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84919" w14:textId="77777777" w:rsidR="00000000" w:rsidRDefault="0025403F">
      <w:r>
        <w:rPr>
          <w:color w:val="000000"/>
        </w:rPr>
        <w:separator/>
      </w:r>
    </w:p>
  </w:footnote>
  <w:footnote w:type="continuationSeparator" w:id="0">
    <w:p w14:paraId="6A789466" w14:textId="77777777" w:rsidR="00000000" w:rsidRDefault="00254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1717C"/>
    <w:multiLevelType w:val="multilevel"/>
    <w:tmpl w:val="EB06FF3C"/>
    <w:styleLink w:val="WWNum3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647" w:hanging="108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2007" w:hanging="1440"/>
      </w:pPr>
    </w:lvl>
    <w:lvl w:ilvl="6">
      <w:start w:val="1"/>
      <w:numFmt w:val="decimal"/>
      <w:lvlText w:val="%1.%2.%3.%4.%5.%6.%7."/>
      <w:lvlJc w:val="left"/>
      <w:pPr>
        <w:ind w:left="2367" w:hanging="1800"/>
      </w:pPr>
    </w:lvl>
    <w:lvl w:ilvl="7">
      <w:start w:val="1"/>
      <w:numFmt w:val="decimal"/>
      <w:lvlText w:val="%1.%2.%3.%4.%5.%6.%7.%8."/>
      <w:lvlJc w:val="left"/>
      <w:pPr>
        <w:ind w:left="2367" w:hanging="1800"/>
      </w:pPr>
    </w:lvl>
    <w:lvl w:ilvl="8">
      <w:start w:val="1"/>
      <w:numFmt w:val="decimal"/>
      <w:lvlText w:val="%1.%2.%3.%4.%5.%6.%7.%8.%9."/>
      <w:lvlJc w:val="left"/>
      <w:pPr>
        <w:ind w:left="2727" w:hanging="2160"/>
      </w:pPr>
    </w:lvl>
  </w:abstractNum>
  <w:abstractNum w:abstractNumId="1" w15:restartNumberingAfterBreak="0">
    <w:nsid w:val="3146086A"/>
    <w:multiLevelType w:val="multilevel"/>
    <w:tmpl w:val="0E40321A"/>
    <w:styleLink w:val="WWNum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1.%2.%3."/>
      <w:lvlJc w:val="right"/>
      <w:pPr>
        <w:ind w:left="1942" w:hanging="180"/>
      </w:pPr>
    </w:lvl>
    <w:lvl w:ilvl="3">
      <w:start w:val="1"/>
      <w:numFmt w:val="decimal"/>
      <w:lvlText w:val="%1.%2.%3.%4."/>
      <w:lvlJc w:val="left"/>
      <w:pPr>
        <w:ind w:left="2662" w:hanging="360"/>
      </w:pPr>
    </w:lvl>
    <w:lvl w:ilvl="4">
      <w:start w:val="1"/>
      <w:numFmt w:val="lowerLetter"/>
      <w:lvlText w:val="%1.%2.%3.%4.%5."/>
      <w:lvlJc w:val="left"/>
      <w:pPr>
        <w:ind w:left="3382" w:hanging="360"/>
      </w:pPr>
    </w:lvl>
    <w:lvl w:ilvl="5">
      <w:start w:val="1"/>
      <w:numFmt w:val="lowerRoman"/>
      <w:lvlText w:val="%1.%2.%3.%4.%5.%6."/>
      <w:lvlJc w:val="right"/>
      <w:pPr>
        <w:ind w:left="4102" w:hanging="180"/>
      </w:pPr>
    </w:lvl>
    <w:lvl w:ilvl="6">
      <w:start w:val="1"/>
      <w:numFmt w:val="decimal"/>
      <w:lvlText w:val="%1.%2.%3.%4.%5.%6.%7."/>
      <w:lvlJc w:val="left"/>
      <w:pPr>
        <w:ind w:left="4822" w:hanging="360"/>
      </w:pPr>
    </w:lvl>
    <w:lvl w:ilvl="7">
      <w:start w:val="1"/>
      <w:numFmt w:val="lowerLetter"/>
      <w:lvlText w:val="%1.%2.%3.%4.%5.%6.%7.%8."/>
      <w:lvlJc w:val="left"/>
      <w:pPr>
        <w:ind w:left="5542" w:hanging="360"/>
      </w:pPr>
    </w:lvl>
    <w:lvl w:ilvl="8">
      <w:start w:val="1"/>
      <w:numFmt w:val="lowerRoman"/>
      <w:lvlText w:val="%1.%2.%3.%4.%5.%6.%7.%8.%9."/>
      <w:lvlJc w:val="right"/>
      <w:pPr>
        <w:ind w:left="6262" w:hanging="180"/>
      </w:pPr>
    </w:lvl>
  </w:abstractNum>
  <w:abstractNum w:abstractNumId="2" w15:restartNumberingAfterBreak="0">
    <w:nsid w:val="41797679"/>
    <w:multiLevelType w:val="multilevel"/>
    <w:tmpl w:val="B92C863A"/>
    <w:styleLink w:val="WWNum41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" w15:restartNumberingAfterBreak="0">
    <w:nsid w:val="725E4C2D"/>
    <w:multiLevelType w:val="multilevel"/>
    <w:tmpl w:val="51E67BA8"/>
    <w:styleLink w:val="WWNum4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1.%2.%3."/>
      <w:lvlJc w:val="right"/>
      <w:pPr>
        <w:ind w:left="1942" w:hanging="180"/>
      </w:pPr>
    </w:lvl>
    <w:lvl w:ilvl="3">
      <w:start w:val="1"/>
      <w:numFmt w:val="decimal"/>
      <w:lvlText w:val="%1.%2.%3.%4."/>
      <w:lvlJc w:val="left"/>
      <w:pPr>
        <w:ind w:left="2662" w:hanging="360"/>
      </w:pPr>
    </w:lvl>
    <w:lvl w:ilvl="4">
      <w:start w:val="1"/>
      <w:numFmt w:val="lowerLetter"/>
      <w:lvlText w:val="%1.%2.%3.%4.%5."/>
      <w:lvlJc w:val="left"/>
      <w:pPr>
        <w:ind w:left="3382" w:hanging="360"/>
      </w:pPr>
    </w:lvl>
    <w:lvl w:ilvl="5">
      <w:start w:val="1"/>
      <w:numFmt w:val="lowerRoman"/>
      <w:lvlText w:val="%1.%2.%3.%4.%5.%6."/>
      <w:lvlJc w:val="right"/>
      <w:pPr>
        <w:ind w:left="4102" w:hanging="180"/>
      </w:pPr>
    </w:lvl>
    <w:lvl w:ilvl="6">
      <w:start w:val="1"/>
      <w:numFmt w:val="decimal"/>
      <w:lvlText w:val="%1.%2.%3.%4.%5.%6.%7."/>
      <w:lvlJc w:val="left"/>
      <w:pPr>
        <w:ind w:left="4822" w:hanging="360"/>
      </w:pPr>
    </w:lvl>
    <w:lvl w:ilvl="7">
      <w:start w:val="1"/>
      <w:numFmt w:val="lowerLetter"/>
      <w:lvlText w:val="%1.%2.%3.%4.%5.%6.%7.%8."/>
      <w:lvlJc w:val="left"/>
      <w:pPr>
        <w:ind w:left="5542" w:hanging="360"/>
      </w:pPr>
    </w:lvl>
    <w:lvl w:ilvl="8">
      <w:start w:val="1"/>
      <w:numFmt w:val="lowerRoman"/>
      <w:lvlText w:val="%1.%2.%3.%4.%5.%6.%7.%8.%9."/>
      <w:lvlJc w:val="right"/>
      <w:pPr>
        <w:ind w:left="6262" w:hanging="180"/>
      </w:pPr>
    </w:lvl>
  </w:abstractNum>
  <w:abstractNum w:abstractNumId="4" w15:restartNumberingAfterBreak="0">
    <w:nsid w:val="76D633A0"/>
    <w:multiLevelType w:val="multilevel"/>
    <w:tmpl w:val="9E0E14CA"/>
    <w:styleLink w:val="WWNum1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5" w15:restartNumberingAfterBreak="0">
    <w:nsid w:val="7ACA6300"/>
    <w:multiLevelType w:val="multilevel"/>
    <w:tmpl w:val="A19EB60A"/>
    <w:styleLink w:val="WWNum2"/>
    <w:lvl w:ilvl="0">
      <w:start w:val="1"/>
      <w:numFmt w:val="decimal"/>
      <w:lvlText w:val="%1."/>
      <w:lvlJc w:val="left"/>
      <w:pPr>
        <w:ind w:left="1422" w:hanging="855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11FFB"/>
    <w:rsid w:val="0025403F"/>
    <w:rsid w:val="00A1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A1B54"/>
  <w15:docId w15:val="{B1DDDB75-2395-4661-A367-1671CCC8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ind w:firstLine="567"/>
      <w:jc w:val="both"/>
    </w:pPr>
    <w:rPr>
      <w:sz w:val="28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2">
    <w:name w:val="Body Text Indent 2"/>
    <w:basedOn w:val="Standard"/>
    <w:rPr>
      <w:sz w:val="24"/>
    </w:rPr>
  </w:style>
  <w:style w:type="paragraph" w:styleId="a5">
    <w:name w:val="List Paragraph"/>
    <w:basedOn w:val="Standard"/>
    <w:pPr>
      <w:spacing w:after="200" w:line="276" w:lineRule="auto"/>
      <w:ind w:left="72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7">
    <w:name w:val="Текст выноски Знак"/>
    <w:basedOn w:val="a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paragraph" w:customStyle="1" w:styleId="ConsPlusNormal">
    <w:name w:val="ConsPlusNormal"/>
    <w:pPr>
      <w:suppressAutoHyphens/>
      <w:autoSpaceDE w:val="0"/>
      <w:textAlignment w:val="auto"/>
    </w:pPr>
    <w:rPr>
      <w:rFonts w:ascii="Calibri" w:hAnsi="Calibri" w:cs="Calibri"/>
      <w:kern w:val="0"/>
      <w:sz w:val="22"/>
    </w:rPr>
  </w:style>
  <w:style w:type="paragraph" w:customStyle="1" w:styleId="Default">
    <w:name w:val="Default"/>
    <w:pPr>
      <w:widowControl/>
      <w:suppressAutoHyphens/>
      <w:autoSpaceDE w:val="0"/>
      <w:textAlignment w:val="auto"/>
    </w:pPr>
    <w:rPr>
      <w:color w:val="000000"/>
      <w:kern w:val="0"/>
      <w:sz w:val="24"/>
      <w:szCs w:val="24"/>
    </w:rPr>
  </w:style>
  <w:style w:type="paragraph" w:customStyle="1" w:styleId="headertext">
    <w:name w:val="headertext"/>
    <w:basedOn w:val="a"/>
    <w:pPr>
      <w:widowControl/>
      <w:spacing w:before="100" w:after="100"/>
      <w:textAlignment w:val="auto"/>
    </w:pPr>
    <w:rPr>
      <w:kern w:val="0"/>
      <w:sz w:val="24"/>
      <w:szCs w:val="24"/>
    </w:rPr>
  </w:style>
  <w:style w:type="character" w:styleId="a8">
    <w:name w:val="Hyperlink"/>
    <w:basedOn w:val="a0"/>
    <w:rPr>
      <w:color w:val="0000FF"/>
      <w:u w:val="single"/>
    </w:rPr>
  </w:style>
  <w:style w:type="character" w:customStyle="1" w:styleId="20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 w:eastAsia="ru-RU" w:bidi="ru-RU"/>
    </w:rPr>
  </w:style>
  <w:style w:type="paragraph" w:styleId="a9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numbering" w:customStyle="1" w:styleId="WWNum42">
    <w:name w:val="WWNum42"/>
    <w:basedOn w:val="a2"/>
    <w:pPr>
      <w:numPr>
        <w:numId w:val="1"/>
      </w:numPr>
    </w:pPr>
  </w:style>
  <w:style w:type="numbering" w:customStyle="1" w:styleId="WWNum41">
    <w:name w:val="WWNum41"/>
    <w:basedOn w:val="a2"/>
    <w:pPr>
      <w:numPr>
        <w:numId w:val="2"/>
      </w:numPr>
    </w:pPr>
  </w:style>
  <w:style w:type="numbering" w:customStyle="1" w:styleId="WWNum1">
    <w:name w:val="WWNum1"/>
    <w:basedOn w:val="a2"/>
    <w:pPr>
      <w:numPr>
        <w:numId w:val="3"/>
      </w:numPr>
    </w:pPr>
  </w:style>
  <w:style w:type="numbering" w:customStyle="1" w:styleId="WWNum2">
    <w:name w:val="WWNum2"/>
    <w:basedOn w:val="a2"/>
    <w:pPr>
      <w:numPr>
        <w:numId w:val="4"/>
      </w:numPr>
    </w:pPr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1304836037#6560I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2432</Characters>
  <Application>Microsoft Office Word</Application>
  <DocSecurity>4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установлении коэффициента</dc:title>
  <dc:creator>n_korolyova</dc:creator>
  <cp:lastModifiedBy>Фёклин Дмитрий Дмитриевич</cp:lastModifiedBy>
  <cp:revision>2</cp:revision>
  <cp:lastPrinted>2025-10-20T12:31:00Z</cp:lastPrinted>
  <dcterms:created xsi:type="dcterms:W3CDTF">2026-09-09T09:59:00Z</dcterms:created>
  <dcterms:modified xsi:type="dcterms:W3CDTF">2026-09-09T09:59:00Z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Администрация Одинцовского района МО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